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27788" w14:textId="77777777" w:rsidR="00AE0D3D" w:rsidRPr="00DC0627" w:rsidRDefault="00AE0D3D" w:rsidP="00AE0D3D">
      <w:pPr>
        <w:rPr>
          <w:b/>
          <w:sz w:val="20"/>
          <w:szCs w:val="20"/>
        </w:rPr>
      </w:pPr>
      <w:bookmarkStart w:id="0" w:name="_GoBack"/>
      <w:bookmarkEnd w:id="0"/>
      <w:r w:rsidRPr="00DC0627">
        <w:rPr>
          <w:b/>
          <w:sz w:val="20"/>
          <w:szCs w:val="20"/>
        </w:rPr>
        <w:t xml:space="preserve">Kantar Boilerplate </w:t>
      </w:r>
    </w:p>
    <w:p w14:paraId="5C8067DC" w14:textId="77777777" w:rsidR="00AE0D3D" w:rsidRDefault="00AE0D3D" w:rsidP="00AE0D3D">
      <w:pPr>
        <w:rPr>
          <w:sz w:val="20"/>
          <w:szCs w:val="20"/>
        </w:rPr>
      </w:pPr>
    </w:p>
    <w:p w14:paraId="451D3964" w14:textId="77777777" w:rsidR="00AE0D3D" w:rsidRDefault="00AE0D3D" w:rsidP="00AE0D3D">
      <w:pPr>
        <w:rPr>
          <w:sz w:val="20"/>
          <w:szCs w:val="20"/>
        </w:rPr>
      </w:pPr>
      <w:r>
        <w:rPr>
          <w:sz w:val="20"/>
          <w:szCs w:val="20"/>
        </w:rPr>
        <w:t xml:space="preserve">Kantar is the world’s leading evidence-based insights and consulting company. We have a complete, unique and rounded understanding of how people think, feel and act; globally and locally in over 90 markets. By combining the deep expertise of our people, our data resources and benchmarks, our innovative analytics and technology, we help our clients </w:t>
      </w:r>
      <w:r>
        <w:rPr>
          <w:b/>
          <w:bCs/>
          <w:sz w:val="20"/>
          <w:szCs w:val="20"/>
        </w:rPr>
        <w:t>understand people</w:t>
      </w:r>
      <w:r>
        <w:rPr>
          <w:sz w:val="20"/>
          <w:szCs w:val="20"/>
        </w:rPr>
        <w:t xml:space="preserve"> and </w:t>
      </w:r>
      <w:r>
        <w:rPr>
          <w:b/>
          <w:bCs/>
          <w:sz w:val="20"/>
          <w:szCs w:val="20"/>
        </w:rPr>
        <w:t>inspire growth</w:t>
      </w:r>
      <w:r>
        <w:rPr>
          <w:sz w:val="20"/>
          <w:szCs w:val="20"/>
        </w:rPr>
        <w:t xml:space="preserve">.  </w:t>
      </w:r>
    </w:p>
    <w:p w14:paraId="0D2F7C56" w14:textId="77777777" w:rsidR="007924E8" w:rsidRPr="006359C0" w:rsidRDefault="007924E8" w:rsidP="00997D1D">
      <w:pPr>
        <w:spacing w:after="120"/>
        <w:rPr>
          <w:rFonts w:cs="Arial"/>
          <w:szCs w:val="20"/>
        </w:rPr>
      </w:pPr>
    </w:p>
    <w:sectPr w:rsidR="007924E8" w:rsidRPr="006359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B35B97"/>
    <w:multiLevelType w:val="hybridMultilevel"/>
    <w:tmpl w:val="DAC0713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D3D"/>
    <w:rsid w:val="00015D17"/>
    <w:rsid w:val="00072151"/>
    <w:rsid w:val="00106509"/>
    <w:rsid w:val="00233902"/>
    <w:rsid w:val="00614F24"/>
    <w:rsid w:val="006359C0"/>
    <w:rsid w:val="00661905"/>
    <w:rsid w:val="007924E8"/>
    <w:rsid w:val="007B28B5"/>
    <w:rsid w:val="00997D1D"/>
    <w:rsid w:val="00AC4ABE"/>
    <w:rsid w:val="00AE0D3D"/>
    <w:rsid w:val="00CC4242"/>
    <w:rsid w:val="00DC0627"/>
    <w:rsid w:val="00DD79B6"/>
    <w:rsid w:val="00E5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C0A3A"/>
  <w15:chartTrackingRefBased/>
  <w15:docId w15:val="{BEC19689-93D8-45BA-A2BA-0E4E4836F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0D3D"/>
    <w:pPr>
      <w:spacing w:after="0" w:line="240" w:lineRule="auto"/>
    </w:pPr>
    <w:rPr>
      <w:rFonts w:ascii="Calibri" w:hAnsi="Calibri"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3902"/>
    <w:pPr>
      <w:keepNext/>
      <w:keepLines/>
      <w:spacing w:before="240" w:line="259" w:lineRule="auto"/>
      <w:outlineLvl w:val="0"/>
    </w:pPr>
    <w:rPr>
      <w:rFonts w:ascii="Arial" w:eastAsiaTheme="majorEastAsia" w:hAnsi="Arial" w:cstheme="majorBidi"/>
      <w:color w:val="333333" w:themeColor="text1"/>
      <w:sz w:val="32"/>
      <w:szCs w:val="32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3902"/>
    <w:pPr>
      <w:keepNext/>
      <w:keepLines/>
      <w:spacing w:before="40" w:line="259" w:lineRule="auto"/>
      <w:outlineLvl w:val="1"/>
    </w:pPr>
    <w:rPr>
      <w:rFonts w:ascii="Arial" w:eastAsiaTheme="majorEastAsia" w:hAnsi="Arial" w:cstheme="majorBidi"/>
      <w:color w:val="333333" w:themeColor="text1"/>
      <w:sz w:val="26"/>
      <w:szCs w:val="2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7D1D"/>
    <w:pPr>
      <w:spacing w:after="160" w:line="259" w:lineRule="auto"/>
      <w:ind w:left="720"/>
      <w:contextualSpacing/>
    </w:pPr>
    <w:rPr>
      <w:rFonts w:ascii="Arial" w:hAnsi="Arial" w:cstheme="minorBidi"/>
      <w:color w:val="333333" w:themeColor="text1"/>
      <w:sz w:val="20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233902"/>
    <w:rPr>
      <w:rFonts w:ascii="Arial" w:eastAsiaTheme="majorEastAsia" w:hAnsi="Arial" w:cstheme="majorBidi"/>
      <w:color w:val="333333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3902"/>
    <w:rPr>
      <w:rFonts w:ascii="Arial" w:eastAsiaTheme="majorEastAsia" w:hAnsi="Arial" w:cstheme="majorBidi"/>
      <w:color w:val="333333" w:themeColor="tex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33902"/>
    <w:pPr>
      <w:contextualSpacing/>
    </w:pPr>
    <w:rPr>
      <w:rFonts w:ascii="Arial" w:eastAsiaTheme="majorEastAsia" w:hAnsi="Arial" w:cstheme="majorBidi"/>
      <w:color w:val="333333" w:themeColor="text1"/>
      <w:spacing w:val="-10"/>
      <w:kern w:val="28"/>
      <w:sz w:val="56"/>
      <w:szCs w:val="56"/>
      <w:lang w:eastAsia="zh-CN"/>
    </w:rPr>
  </w:style>
  <w:style w:type="character" w:customStyle="1" w:styleId="TitleChar">
    <w:name w:val="Title Char"/>
    <w:basedOn w:val="DefaultParagraphFont"/>
    <w:link w:val="Title"/>
    <w:uiPriority w:val="10"/>
    <w:rsid w:val="00233902"/>
    <w:rPr>
      <w:rFonts w:ascii="Arial" w:eastAsiaTheme="majorEastAsia" w:hAnsi="Arial" w:cstheme="majorBidi"/>
      <w:color w:val="333333" w:themeColor="text1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3902"/>
    <w:pPr>
      <w:numPr>
        <w:ilvl w:val="1"/>
      </w:numPr>
      <w:spacing w:after="160" w:line="259" w:lineRule="auto"/>
    </w:pPr>
    <w:rPr>
      <w:rFonts w:asciiTheme="minorHAnsi" w:hAnsiTheme="minorHAnsi" w:cstheme="minorBidi"/>
      <w:color w:val="333333" w:themeColor="text1"/>
      <w:spacing w:val="15"/>
      <w:lang w:eastAsia="zh-CN"/>
    </w:rPr>
  </w:style>
  <w:style w:type="character" w:customStyle="1" w:styleId="SubtitleChar">
    <w:name w:val="Subtitle Char"/>
    <w:basedOn w:val="DefaultParagraphFont"/>
    <w:link w:val="Subtitle"/>
    <w:uiPriority w:val="11"/>
    <w:rsid w:val="00233902"/>
    <w:rPr>
      <w:rFonts w:eastAsiaTheme="minorEastAsia"/>
      <w:color w:val="333333" w:themeColor="text1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66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Kantar colour theme">
      <a:dk1>
        <a:srgbClr val="333333"/>
      </a:dk1>
      <a:lt1>
        <a:srgbClr val="FFFFFF"/>
      </a:lt1>
      <a:dk2>
        <a:srgbClr val="0060FF"/>
      </a:dk2>
      <a:lt2>
        <a:srgbClr val="802AB7"/>
      </a:lt2>
      <a:accent1>
        <a:srgbClr val="AEAE9F"/>
      </a:accent1>
      <a:accent2>
        <a:srgbClr val="00E5BA"/>
      </a:accent2>
      <a:accent3>
        <a:srgbClr val="00B600"/>
      </a:accent3>
      <a:accent4>
        <a:srgbClr val="FEDB00"/>
      </a:accent4>
      <a:accent5>
        <a:srgbClr val="FF5000"/>
      </a:accent5>
      <a:accent6>
        <a:srgbClr val="FA0028"/>
      </a:accent6>
      <a:hlink>
        <a:srgbClr val="0060FF"/>
      </a:hlink>
      <a:folHlink>
        <a:srgbClr val="802AB7"/>
      </a:folHlink>
    </a:clrScheme>
    <a:fontScheme name="TNS Master Fonts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38D5D26CD56F4BA3DBAB804ED06570" ma:contentTypeVersion="15" ma:contentTypeDescription="Create a new document." ma:contentTypeScope="" ma:versionID="b0f54dbb8039d725d4e672acc11c6024">
  <xsd:schema xmlns:xsd="http://www.w3.org/2001/XMLSchema" xmlns:xs="http://www.w3.org/2001/XMLSchema" xmlns:p="http://schemas.microsoft.com/office/2006/metadata/properties" xmlns:ns1="http://schemas.microsoft.com/sharepoint/v3" xmlns:ns3="18b4cf61-32a9-4c4e-adce-493cbd74aa28" xmlns:ns4="727cb912-f695-4c27-8e2f-d90464459ad0" targetNamespace="http://schemas.microsoft.com/office/2006/metadata/properties" ma:root="true" ma:fieldsID="fa467d569c983e3bf2d1c97b69a04971" ns1:_="" ns3:_="" ns4:_="">
    <xsd:import namespace="http://schemas.microsoft.com/sharepoint/v3"/>
    <xsd:import namespace="18b4cf61-32a9-4c4e-adce-493cbd74aa28"/>
    <xsd:import namespace="727cb912-f695-4c27-8e2f-d90464459ad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4cf61-32a9-4c4e-adce-493cbd74aa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cb912-f695-4c27-8e2f-d90464459a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9F183D-B5B6-4D96-BD6D-DB5AF2C101BD}">
  <ds:schemaRefs>
    <ds:schemaRef ds:uri="18b4cf61-32a9-4c4e-adce-493cbd74aa28"/>
    <ds:schemaRef ds:uri="http://purl.org/dc/dcmitype/"/>
    <ds:schemaRef ds:uri="727cb912-f695-4c27-8e2f-d90464459ad0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sharepoint/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CE85A9D-8745-48D3-9CB1-BE8F435C2D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FDAA7D-9C21-4C51-9BE4-571A7FDBF8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8b4cf61-32a9-4c4e-adce-493cbd74aa28"/>
    <ds:schemaRef ds:uri="727cb912-f695-4c27-8e2f-d90464459a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Cooke, Kirsty (KTMLP)</dc:creator>
  <cp:keywords/>
  <dc:description/>
  <cp:lastModifiedBy>Cooke, Kirsty (KTMLP)</cp:lastModifiedBy>
  <cp:revision>2</cp:revision>
  <dcterms:created xsi:type="dcterms:W3CDTF">2020-03-02T20:21:00Z</dcterms:created>
  <dcterms:modified xsi:type="dcterms:W3CDTF">2020-03-02T20:21:00Z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0x010100EF38D5D26CD56F4BA3DBAB804ED06570</vt:lpwstr>
  </property>
</Properties>
</file>